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23837" w:rsidR="00123837" w:rsidP="004C6E2D" w:rsidRDefault="00123837" w14:paraId="12B4E6D6" w14:textId="641C0B3F">
      <w:pPr>
        <w:pStyle w:val="ab"/>
        <w:rPr>
          <w:sz w:val="20"/>
          <w:szCs w:val="2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F742FE" wp14:editId="3A7D39D7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2327910" cy="2590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87" t="20887" r="29079" b="22667"/>
                    <a:stretch/>
                  </pic:blipFill>
                  <pic:spPr bwMode="auto">
                    <a:xfrm>
                      <a:off x="0" y="0"/>
                      <a:ext cx="232791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837">
        <w:rPr>
          <w:u w:color="000000"/>
        </w:rPr>
        <w:t xml:space="preserve">Марина Сеничева </w:t>
      </w:r>
    </w:p>
    <w:p w:rsidRPr="00123837" w:rsidR="00123837" w:rsidP="004C6E2D" w:rsidRDefault="00123837" w14:paraId="410859BD" w14:textId="77777777">
      <w:pPr>
        <w:pStyle w:val="a7"/>
        <w:rPr>
          <w:lang w:eastAsia="ru-RU"/>
        </w:rPr>
      </w:pPr>
      <w:r w:rsidRPr="00123837">
        <w:rPr>
          <w:lang w:eastAsia="ru-RU"/>
        </w:rPr>
        <w:t>Консультант</w:t>
      </w:r>
    </w:p>
    <w:p w:rsidRPr="00123837" w:rsidR="00123837" w:rsidP="004C6E2D" w:rsidRDefault="00123837" w14:paraId="786771C3" w14:textId="77777777">
      <w:pPr>
        <w:pStyle w:val="a3"/>
        <w:rPr>
          <w:lang w:eastAsia="ru-RU"/>
        </w:rPr>
      </w:pPr>
      <w:r w:rsidRPr="00123837">
        <w:rPr>
          <w:rFonts w:ascii="Times New Roman" w:hAnsi="Times New Roman"/>
          <w:noProof/>
          <w:lang w:eastAsia="ru-RU"/>
        </w:rPr>
        <w:drawing>
          <wp:inline distT="0" distB="0" distL="0" distR="0" wp14:anchorId="7271DD55" wp14:editId="1544F886">
            <wp:extent cx="234950" cy="234950"/>
            <wp:effectExtent l="0" t="0" r="0" b="0"/>
            <wp:docPr id="61889380" name="Рисунок 61889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837">
        <w:t xml:space="preserve">Марина присоединилась к команде O2 Consulting в 2023 году. Ранее работала в </w:t>
      </w:r>
      <w:r w:rsidRPr="00123837">
        <w:rPr>
          <w:lang w:val="en-US"/>
        </w:rPr>
        <w:t>Single</w:t>
      </w:r>
      <w:r w:rsidRPr="00123837">
        <w:t xml:space="preserve"> </w:t>
      </w:r>
      <w:r w:rsidRPr="00123837">
        <w:rPr>
          <w:lang w:val="en-US"/>
        </w:rPr>
        <w:t>Family</w:t>
      </w:r>
      <w:r w:rsidRPr="00123837">
        <w:t xml:space="preserve"> </w:t>
      </w:r>
      <w:r w:rsidRPr="00123837">
        <w:rPr>
          <w:lang w:val="en-US"/>
        </w:rPr>
        <w:t>Office</w:t>
      </w:r>
      <w:r w:rsidRPr="00123837">
        <w:t xml:space="preserve"> в рамках крупного российского холдинга в качестве юриста по вопросам зарубежного права, а также в ведущих консалтинговых компаниях.</w:t>
      </w:r>
    </w:p>
    <w:p w:rsidRPr="00123837" w:rsidR="00123837" w:rsidP="2FD548F1" w:rsidRDefault="00123837" w14:paraId="0C6D08E0" w14:textId="59151462">
      <w:pPr>
        <w:pStyle w:val="a3"/>
        <w:spacing w:after="120" w:line="276" w:lineRule="auto"/>
        <w:ind w:left="4248"/>
        <w:jc w:val="both"/>
      </w:pPr>
      <w:r w:rsidR="00123837">
        <w:drawing>
          <wp:inline wp14:editId="67502B40" wp14:anchorId="11FEDCDD">
            <wp:extent cx="234950" cy="234950"/>
            <wp:effectExtent l="0" t="0" r="0" b="0"/>
            <wp:docPr id="61889379" name="Рисунок 61889379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BEEC674">
        <w:rPr/>
        <w:t>Марина специализируется на юридическом сопровождении и администрировании иностранных   корпоративных структур, вопросах структурирования трансграничных платежей,</w:t>
      </w:r>
      <w:r w:rsidR="6A9AF9CA">
        <w:rPr/>
        <w:t xml:space="preserve"> </w:t>
      </w:r>
      <w:r w:rsidR="2BEEC674">
        <w:rPr/>
        <w:t xml:space="preserve">проведении </w:t>
      </w:r>
      <w:r w:rsidR="2BEEC674">
        <w:rPr/>
        <w:t>compliance</w:t>
      </w:r>
      <w:r w:rsidR="2BEEC674">
        <w:rPr/>
        <w:t xml:space="preserve"> и KYC процедур.</w:t>
      </w:r>
    </w:p>
    <w:p w:rsidRPr="00123837" w:rsidR="00123837" w:rsidP="2FD548F1" w:rsidRDefault="00123837" w14:paraId="754635C5" w14:textId="647E2C41">
      <w:pPr>
        <w:pStyle w:val="a5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  <w:rPr>
          <w:noProof/>
          <w:lang w:val="ru-RU"/>
        </w:rPr>
      </w:pPr>
      <w:r>
        <w:br/>
      </w:r>
      <w:r w:rsidRPr="2FD548F1" w:rsidR="36D87EEA">
        <w:rPr>
          <w:noProof/>
          <w:lang w:val="ru-RU"/>
        </w:rPr>
        <w:t xml:space="preserve">Индивидуальное признание: </w:t>
      </w:r>
      <w:r w:rsidRPr="2FD548F1" w:rsidR="36D87EEA">
        <w:rPr>
          <w:noProof/>
          <w:lang w:val="ru-RU"/>
        </w:rPr>
        <w:t xml:space="preserve"> </w:t>
      </w:r>
    </w:p>
    <w:p w:rsidRPr="00123837" w:rsidR="00123837" w:rsidP="2FD548F1" w:rsidRDefault="00123837" w14:paraId="33843855" w14:textId="36B201D5">
      <w:pPr>
        <w:pStyle w:val="a3"/>
        <w:ind w:left="0"/>
        <w:rPr>
          <w:noProof/>
          <w:sz w:val="22"/>
          <w:szCs w:val="22"/>
          <w:lang w:val="ru-RU"/>
        </w:rPr>
      </w:pPr>
      <w:r w:rsidRPr="2FD548F1" w:rsidR="36D87EEA">
        <w:rPr>
          <w:rFonts w:ascii="Fira Sans" w:hAnsi="Fira Sans" w:eastAsia="Arial Unicode MS" w:cs="Arial" w:eastAsiaTheme="minorAscii" w:cstheme="minorBidi"/>
          <w:noProof/>
          <w:color w:val="auto"/>
          <w:sz w:val="22"/>
          <w:szCs w:val="22"/>
          <w:lang w:eastAsia="en-US" w:bidi="ar-SA"/>
        </w:rPr>
        <w:t xml:space="preserve">Российская Газета, 2025 - </w:t>
      </w:r>
      <w:r w:rsidRPr="2FD548F1" w:rsidR="5D20C6A9">
        <w:rPr>
          <w:rFonts w:ascii="Fira Sans" w:hAnsi="Fira Sans" w:eastAsia="Arial Unicode MS" w:cs="Arial" w:eastAsiaTheme="minorAscii" w:cstheme="minorBidi"/>
          <w:noProof/>
          <w:color w:val="auto"/>
          <w:sz w:val="22"/>
          <w:szCs w:val="22"/>
          <w:lang w:val="ru-RU" w:eastAsia="en-US" w:bidi="ar-SA"/>
        </w:rPr>
        <w:t>Частный капитал и инвестиции , Семья и наследство.</w:t>
      </w:r>
    </w:p>
    <w:p w:rsidRPr="00123837" w:rsidR="004C6E2D" w:rsidP="004C6E2D" w:rsidRDefault="004C6E2D" w14:paraId="5142BEDD" w14:textId="77777777">
      <w:pPr>
        <w:pStyle w:val="a5"/>
        <w:rPr>
          <w:u w:color="000000"/>
        </w:rPr>
      </w:pPr>
      <w:r w:rsidRPr="00123837">
        <w:rPr>
          <w:u w:color="000000"/>
        </w:rPr>
        <w:t>Опыт:</w:t>
      </w:r>
    </w:p>
    <w:p w:rsidRPr="004C6E2D" w:rsidR="004C6E2D" w:rsidP="004C6E2D" w:rsidRDefault="004C6E2D" w14:paraId="08A115BB" w14:textId="77777777">
      <w:pPr>
        <w:pStyle w:val="a9"/>
        <w:rPr>
          <w:u w:color="000000"/>
        </w:rPr>
      </w:pPr>
      <w:r w:rsidRPr="004C6E2D">
        <w:rPr>
          <w:u w:color="000000"/>
        </w:rPr>
        <w:t>И</w:t>
      </w:r>
      <w:r w:rsidRPr="004C6E2D">
        <w:t xml:space="preserve">меет более 4 лет опыта работы в области правового сопровождения проектов и юридического консалтинга в </w:t>
      </w:r>
      <w:r w:rsidRPr="004C6E2D">
        <w:rPr>
          <w:lang w:val="en-US"/>
        </w:rPr>
        <w:t>c</w:t>
      </w:r>
      <w:proofErr w:type="spellStart"/>
      <w:r w:rsidRPr="004C6E2D">
        <w:t>фере</w:t>
      </w:r>
      <w:proofErr w:type="spellEnd"/>
      <w:r w:rsidRPr="004C6E2D">
        <w:t xml:space="preserve"> частного капитала и зарубежных корпоративных структур. </w:t>
      </w:r>
    </w:p>
    <w:p w:rsidRPr="004C6E2D" w:rsidR="004C6E2D" w:rsidP="004C6E2D" w:rsidRDefault="004C6E2D" w14:paraId="5F9F057E" w14:textId="3E878029">
      <w:pPr>
        <w:pStyle w:val="a9"/>
        <w:rPr>
          <w:u w:color="000000"/>
        </w:rPr>
      </w:pPr>
      <w:r w:rsidRPr="004C6E2D">
        <w:rPr>
          <w:u w:color="000000"/>
        </w:rPr>
        <w:t xml:space="preserve">Области практики, специализация: частный капитал, корпоративное право иностранных государств, международное структурирование, сопровождение иностранных корпоративных структур. </w:t>
      </w:r>
    </w:p>
    <w:p w:rsidRPr="00123837" w:rsidR="00123837" w:rsidP="004C6E2D" w:rsidRDefault="00123837" w14:paraId="0E305AB1" w14:textId="349BFF54">
      <w:pPr>
        <w:pStyle w:val="a5"/>
        <w:rPr>
          <w:u w:color="000000"/>
        </w:rPr>
      </w:pPr>
      <w:r w:rsidRPr="00123837">
        <w:rPr>
          <w:u w:color="000000"/>
        </w:rPr>
        <w:t>Образование:</w:t>
      </w:r>
      <w:r w:rsidRPr="00123837">
        <w:rPr>
          <w:rFonts w:cs="Times New Roman"/>
          <w:noProof/>
          <w:bdr w:val="none" w:color="auto" w:sz="0" w:space="0" w:frame="1"/>
        </w:rPr>
        <w:t xml:space="preserve"> </w:t>
      </w:r>
    </w:p>
    <w:p w:rsidRPr="00123837" w:rsidR="00123837" w:rsidP="004C6E2D" w:rsidRDefault="00123837" w14:paraId="7013E9FA" w14:textId="77777777">
      <w:pPr>
        <w:pStyle w:val="a9"/>
        <w:rPr>
          <w:u w:color="000000"/>
        </w:rPr>
      </w:pPr>
      <w:r w:rsidRPr="00123837">
        <w:rPr>
          <w:u w:color="000000"/>
        </w:rPr>
        <w:t xml:space="preserve">В 2022 году окончила международно-правовой факультет </w:t>
      </w:r>
      <w:r w:rsidRPr="00123837">
        <w:t>МГИМО МИД России.</w:t>
      </w:r>
    </w:p>
    <w:p w:rsidRPr="00123837" w:rsidR="00123837" w:rsidP="004C6E2D" w:rsidRDefault="00123837" w14:paraId="47040612" w14:textId="77777777">
      <w:pPr>
        <w:pStyle w:val="a9"/>
        <w:rPr>
          <w:u w:color="000000"/>
        </w:rPr>
      </w:pPr>
      <w:r w:rsidRPr="00123837">
        <w:rPr>
          <w:u w:color="000000"/>
        </w:rPr>
        <w:t xml:space="preserve">Имеет степень магистра.  </w:t>
      </w:r>
    </w:p>
    <w:p w:rsidRPr="00123837" w:rsidR="00123837" w:rsidP="004C6E2D" w:rsidRDefault="00123837" w14:paraId="0069A9E6" w14:textId="77777777">
      <w:pPr>
        <w:pStyle w:val="a9"/>
        <w:rPr>
          <w:u w:color="000000"/>
        </w:rPr>
      </w:pPr>
      <w:r w:rsidRPr="00123837">
        <w:rPr>
          <w:u w:color="000000"/>
        </w:rPr>
        <w:t xml:space="preserve">Дополнительное образование: </w:t>
      </w:r>
      <w:proofErr w:type="spellStart"/>
      <w:r w:rsidRPr="00123837">
        <w:rPr>
          <w:u w:color="000000"/>
        </w:rPr>
        <w:t>Université</w:t>
      </w:r>
      <w:proofErr w:type="spellEnd"/>
      <w:r w:rsidRPr="00123837">
        <w:rPr>
          <w:u w:color="000000"/>
        </w:rPr>
        <w:t xml:space="preserve"> Paris </w:t>
      </w:r>
      <w:proofErr w:type="spellStart"/>
      <w:r w:rsidRPr="00123837">
        <w:rPr>
          <w:u w:color="000000"/>
        </w:rPr>
        <w:t>Panthéon-Sorbonne</w:t>
      </w:r>
      <w:proofErr w:type="spellEnd"/>
      <w:r w:rsidRPr="00123837">
        <w:rPr>
          <w:u w:color="000000"/>
        </w:rPr>
        <w:t xml:space="preserve"> (Университет Париж 1 Пантеон-Сорбонна), Менеджмент и право, 2022. </w:t>
      </w:r>
    </w:p>
    <w:p w:rsidRPr="00123837" w:rsidR="00123837" w:rsidP="004C6E2D" w:rsidRDefault="00123837" w14:paraId="70A7895C" w14:textId="77777777">
      <w:pPr>
        <w:pStyle w:val="a9"/>
        <w:rPr>
          <w:u w:color="000000"/>
        </w:rPr>
      </w:pPr>
      <w:r w:rsidRPr="00123837">
        <w:rPr>
          <w:u w:color="000000"/>
        </w:rPr>
        <w:t>Свободно владеет английским и французским языками.</w:t>
      </w:r>
    </w:p>
    <w:p w:rsidRPr="00123837" w:rsidR="00123837" w:rsidP="004C6E2D" w:rsidRDefault="00123837" w14:paraId="0616F322" w14:textId="77777777">
      <w:pPr>
        <w:pStyle w:val="a5"/>
      </w:pPr>
      <w:r w:rsidRPr="00123837">
        <w:t xml:space="preserve">Репрезентативные проекты </w:t>
      </w:r>
    </w:p>
    <w:p w:rsidRPr="00123837" w:rsidR="00123837" w:rsidP="00D814ED" w:rsidRDefault="00123837" w14:paraId="397A1A52" w14:textId="77777777">
      <w:pPr>
        <w:pStyle w:val="a9"/>
        <w:rPr>
          <w:lang w:eastAsia="ru-RU"/>
        </w:rPr>
      </w:pPr>
      <w:r w:rsidRPr="001238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85E446" wp14:editId="0093359D">
            <wp:extent cx="234950" cy="234950"/>
            <wp:effectExtent l="0" t="0" r="0" b="0"/>
            <wp:docPr id="61889378" name="Рисунок 61889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837">
        <w:rPr>
          <w:lang w:eastAsia="ru-RU"/>
        </w:rPr>
        <w:t xml:space="preserve"> Сопровождение реструктуризации персональной холдинговой структуры и учреждения структур на Каймановых островах, Кипре и Швейцарии (трастов и компаний); </w:t>
      </w:r>
    </w:p>
    <w:p w:rsidRPr="00123837" w:rsidR="00123837" w:rsidP="004C6E2D" w:rsidRDefault="00123837" w14:paraId="1C5093C2" w14:textId="77777777">
      <w:pPr>
        <w:pStyle w:val="a9"/>
        <w:rPr>
          <w:lang w:eastAsia="ru-RU"/>
        </w:rPr>
      </w:pPr>
      <w:r w:rsidRPr="001238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7C75E5" wp14:editId="03C38BF7">
            <wp:extent cx="234950" cy="234950"/>
            <wp:effectExtent l="0" t="0" r="0" b="0"/>
            <wp:docPr id="61889377" name="Рисунок 61889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837">
        <w:rPr>
          <w:lang w:eastAsia="ru-RU"/>
        </w:rPr>
        <w:t xml:space="preserve"> Участие в проведении сделки M&amp;A по продаже российских активов с участием продавца-нерезидента (Кипр); </w:t>
      </w:r>
    </w:p>
    <w:p w:rsidRPr="00123837" w:rsidR="00123837" w:rsidP="004C6E2D" w:rsidRDefault="00123837" w14:paraId="5A413664" w14:textId="77777777">
      <w:pPr>
        <w:pStyle w:val="a9"/>
      </w:pPr>
      <w:r w:rsidRPr="00123837">
        <w:rPr>
          <w:rFonts w:cs="Times New Roman"/>
          <w:noProof/>
        </w:rPr>
        <w:drawing>
          <wp:inline distT="0" distB="0" distL="0" distR="0" wp14:anchorId="7FDD436D" wp14:editId="6670BA19">
            <wp:extent cx="234950" cy="234950"/>
            <wp:effectExtent l="0" t="0" r="0" b="0"/>
            <wp:docPr id="61889376" name="Рисунок 61889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837">
        <w:t xml:space="preserve"> Проведение </w:t>
      </w:r>
      <w:proofErr w:type="spellStart"/>
      <w:r w:rsidRPr="00123837">
        <w:t>Compliance</w:t>
      </w:r>
      <w:proofErr w:type="spellEnd"/>
      <w:r w:rsidRPr="00123837">
        <w:t xml:space="preserve"> процедур в отношении компаний и физических лиц (для открытия банковских счетов, инвестирования, администрирования и т.д.) на территории Кипра, Люксембурга, Швейцарии, ОАЭ, Каймановых островов, БВО и др. юрисдикций;</w:t>
      </w:r>
    </w:p>
    <w:p w:rsidRPr="00123837" w:rsidR="00123837" w:rsidP="004C6E2D" w:rsidRDefault="00123837" w14:paraId="12D08E05" w14:textId="77777777">
      <w:pPr>
        <w:pStyle w:val="a9"/>
      </w:pPr>
      <w:r w:rsidRPr="00123837">
        <w:rPr>
          <w:rFonts w:cs="Times New Roman"/>
          <w:noProof/>
        </w:rPr>
        <w:drawing>
          <wp:inline distT="0" distB="0" distL="0" distR="0" wp14:anchorId="0DA03F4E" wp14:editId="57A94E3A">
            <wp:extent cx="234950" cy="234950"/>
            <wp:effectExtent l="0" t="0" r="0" b="0"/>
            <wp:docPr id="61889375" name="Рисунок 61889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837">
        <w:t xml:space="preserve"> Сопровождение зарубежных холдинговых и операционных структур (компаний и трастов), поддержание их </w:t>
      </w:r>
      <w:proofErr w:type="spellStart"/>
      <w:r w:rsidRPr="00123837">
        <w:t>good</w:t>
      </w:r>
      <w:proofErr w:type="spellEnd"/>
      <w:r w:rsidRPr="00123837">
        <w:t xml:space="preserve"> </w:t>
      </w:r>
      <w:proofErr w:type="spellStart"/>
      <w:r w:rsidRPr="00123837">
        <w:t>standing</w:t>
      </w:r>
      <w:proofErr w:type="spellEnd"/>
      <w:r w:rsidRPr="00123837">
        <w:t xml:space="preserve"> и проведение различных корпоративных процедур;</w:t>
      </w:r>
    </w:p>
    <w:p w:rsidRPr="00123837" w:rsidR="00123837" w:rsidP="004C6E2D" w:rsidRDefault="00123837" w14:paraId="65E51AAC" w14:textId="77777777">
      <w:pPr>
        <w:pStyle w:val="a9"/>
      </w:pPr>
      <w:r w:rsidRPr="00123837">
        <w:rPr>
          <w:rFonts w:cs="Times New Roman"/>
          <w:noProof/>
        </w:rPr>
        <w:drawing>
          <wp:inline distT="0" distB="0" distL="0" distR="0" wp14:anchorId="152AFE6F" wp14:editId="2D6FA95D">
            <wp:extent cx="234950" cy="234950"/>
            <wp:effectExtent l="0" t="0" r="0" b="0"/>
            <wp:docPr id="61889374" name="Рисунок 61889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837">
        <w:t xml:space="preserve"> Комплексная правовая поддержка по вопросам реструктуризации российского холдинга и </w:t>
      </w:r>
      <w:proofErr w:type="spellStart"/>
      <w:r w:rsidRPr="00123837">
        <w:t>редомициляции</w:t>
      </w:r>
      <w:proofErr w:type="spellEnd"/>
      <w:r w:rsidRPr="00123837">
        <w:t xml:space="preserve"> в ОАЭ;</w:t>
      </w:r>
    </w:p>
    <w:p w:rsidRPr="00123837" w:rsidR="00123837" w:rsidP="004C6E2D" w:rsidRDefault="00123837" w14:paraId="213D35EB" w14:textId="77777777">
      <w:pPr>
        <w:pStyle w:val="a9"/>
      </w:pPr>
      <w:r w:rsidRPr="00123837">
        <w:rPr>
          <w:rFonts w:cs="Times New Roman"/>
          <w:noProof/>
        </w:rPr>
        <w:lastRenderedPageBreak/>
        <w:drawing>
          <wp:inline distT="0" distB="0" distL="0" distR="0" wp14:anchorId="2FC121BD" wp14:editId="1F38180B">
            <wp:extent cx="234950" cy="234950"/>
            <wp:effectExtent l="0" t="0" r="0" b="0"/>
            <wp:docPr id="61889373" name="Рисунок 61889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837">
        <w:t xml:space="preserve">Сопровождение реструктуризации холдинга в области </w:t>
      </w:r>
      <w:r w:rsidRPr="00123837">
        <w:rPr>
          <w:lang w:val="en-US"/>
        </w:rPr>
        <w:t>Telecom</w:t>
      </w:r>
      <w:r w:rsidRPr="00123837">
        <w:t>, а также ликвидации ряда зарубежных компаний.</w:t>
      </w:r>
    </w:p>
    <w:p w:rsidRPr="00123837" w:rsidR="00123837" w:rsidP="00123837" w:rsidRDefault="00123837" w14:paraId="4FB13F89" w14:textId="77777777">
      <w:pPr>
        <w:spacing w:after="120" w:line="276" w:lineRule="auto"/>
        <w:ind w:left="426"/>
        <w:jc w:val="both"/>
        <w:rPr>
          <w:rFonts w:ascii="Fira Sans" w:hAnsi="Fira Sans" w:eastAsia="Arial Unicode MS" w:cs="Arial"/>
          <w:sz w:val="20"/>
          <w:szCs w:val="20"/>
        </w:rPr>
      </w:pPr>
    </w:p>
    <w:p w:rsidRPr="00123837" w:rsidR="00123837" w:rsidP="00123837" w:rsidRDefault="00123837" w14:paraId="5DDF45CE" w14:textId="77777777">
      <w:pPr>
        <w:spacing w:after="120" w:line="276" w:lineRule="auto"/>
        <w:ind w:left="426"/>
        <w:jc w:val="both"/>
        <w:rPr>
          <w:rFonts w:ascii="Fira Sans" w:hAnsi="Fira Sans" w:eastAsia="Arial Unicode MS" w:cs="Arial"/>
          <w:sz w:val="20"/>
          <w:szCs w:val="20"/>
        </w:rPr>
      </w:pPr>
    </w:p>
    <w:p w:rsidR="007E62B6" w:rsidRDefault="007E62B6" w14:paraId="013A8920" w14:textId="74A3A025"/>
    <w:sectPr w:rsidR="007E62B6" w:rsidSect="00D814ED">
      <w:pgSz w:w="11906" w:h="16838" w:orient="portrait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85"/>
    <w:rsid w:val="00083EA7"/>
    <w:rsid w:val="00091FEB"/>
    <w:rsid w:val="00123837"/>
    <w:rsid w:val="004C6E2D"/>
    <w:rsid w:val="007E62B6"/>
    <w:rsid w:val="00AA6D85"/>
    <w:rsid w:val="00D814ED"/>
    <w:rsid w:val="00F55451"/>
    <w:rsid w:val="1914436A"/>
    <w:rsid w:val="19883405"/>
    <w:rsid w:val="1A3D4CE8"/>
    <w:rsid w:val="20422476"/>
    <w:rsid w:val="2BEEC674"/>
    <w:rsid w:val="2FD548F1"/>
    <w:rsid w:val="36D87EEA"/>
    <w:rsid w:val="41ECFAF0"/>
    <w:rsid w:val="44332616"/>
    <w:rsid w:val="5D164745"/>
    <w:rsid w:val="5D20C6A9"/>
    <w:rsid w:val="6A9AF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D2C6"/>
  <w15:chartTrackingRefBased/>
  <w15:docId w15:val="{4AED514A-1A98-4D5A-BD08-1608698F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Краткая информация"/>
    <w:basedOn w:val="a"/>
    <w:link w:val="a4"/>
    <w:qFormat/>
    <w:rsid w:val="004C6E2D"/>
    <w:pPr>
      <w:spacing w:after="120" w:line="276" w:lineRule="auto"/>
      <w:jc w:val="both"/>
    </w:pPr>
    <w:rPr>
      <w:rFonts w:ascii="Fira Sans" w:hAnsi="Fira Sans" w:eastAsia="Arial Unicode MS" w:cs="Arial"/>
      <w:szCs w:val="20"/>
    </w:rPr>
  </w:style>
  <w:style w:type="character" w:styleId="a4" w:customStyle="1">
    <w:name w:val="Краткая информация Знак"/>
    <w:basedOn w:val="a0"/>
    <w:link w:val="a3"/>
    <w:rsid w:val="004C6E2D"/>
    <w:rPr>
      <w:rFonts w:ascii="Fira Sans" w:hAnsi="Fira Sans" w:eastAsia="Arial Unicode MS" w:cs="Arial"/>
      <w:szCs w:val="20"/>
    </w:rPr>
  </w:style>
  <w:style w:type="paragraph" w:styleId="a5" w:customStyle="1">
    <w:name w:val="Подзаголовок."/>
    <w:basedOn w:val="a"/>
    <w:link w:val="a6"/>
    <w:qFormat/>
    <w:rsid w:val="004C6E2D"/>
    <w:pPr>
      <w:spacing w:after="120" w:line="276" w:lineRule="auto"/>
      <w:jc w:val="both"/>
    </w:pPr>
    <w:rPr>
      <w:rFonts w:ascii="Fira Sans" w:hAnsi="Fira Sans" w:eastAsia="Arial Unicode MS" w:cs="Arial"/>
      <w:b/>
      <w:color w:val="009FDF"/>
      <w:sz w:val="20"/>
      <w:szCs w:val="20"/>
    </w:rPr>
  </w:style>
  <w:style w:type="character" w:styleId="a6" w:customStyle="1">
    <w:name w:val="Подзаголовок. Знак"/>
    <w:basedOn w:val="a0"/>
    <w:link w:val="a5"/>
    <w:rsid w:val="004C6E2D"/>
    <w:rPr>
      <w:rFonts w:ascii="Fira Sans" w:hAnsi="Fira Sans" w:eastAsia="Arial Unicode MS" w:cs="Arial"/>
      <w:b/>
      <w:color w:val="009FDF"/>
      <w:sz w:val="20"/>
      <w:szCs w:val="20"/>
    </w:rPr>
  </w:style>
  <w:style w:type="paragraph" w:styleId="a7" w:customStyle="1">
    <w:name w:val="Роль"/>
    <w:basedOn w:val="a"/>
    <w:link w:val="a8"/>
    <w:qFormat/>
    <w:rsid w:val="004C6E2D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Cs w:val="20"/>
    </w:rPr>
  </w:style>
  <w:style w:type="character" w:styleId="a8" w:customStyle="1">
    <w:name w:val="Роль Знак"/>
    <w:basedOn w:val="a0"/>
    <w:link w:val="a7"/>
    <w:rsid w:val="004C6E2D"/>
    <w:rPr>
      <w:rFonts w:ascii="Fira Sans" w:hAnsi="Fira Sans" w:eastAsia="Times New Roman" w:cs="Arial"/>
      <w:b/>
      <w:color w:val="009FDF"/>
      <w:szCs w:val="20"/>
    </w:rPr>
  </w:style>
  <w:style w:type="paragraph" w:styleId="a9" w:customStyle="1">
    <w:name w:val="Текст."/>
    <w:basedOn w:val="a"/>
    <w:link w:val="aa"/>
    <w:qFormat/>
    <w:rsid w:val="004C6E2D"/>
    <w:pPr>
      <w:spacing w:after="120" w:line="276" w:lineRule="auto"/>
      <w:jc w:val="both"/>
    </w:pPr>
    <w:rPr>
      <w:rFonts w:ascii="Fira Sans" w:hAnsi="Fira Sans" w:eastAsia="Arial Unicode MS" w:cs="Arial"/>
      <w:sz w:val="20"/>
      <w:szCs w:val="20"/>
    </w:rPr>
  </w:style>
  <w:style w:type="character" w:styleId="aa" w:customStyle="1">
    <w:name w:val="Текст. Знак"/>
    <w:basedOn w:val="a0"/>
    <w:link w:val="a9"/>
    <w:rsid w:val="004C6E2D"/>
    <w:rPr>
      <w:rFonts w:ascii="Fira Sans" w:hAnsi="Fira Sans" w:eastAsia="Arial Unicode MS" w:cs="Arial"/>
      <w:sz w:val="20"/>
      <w:szCs w:val="20"/>
    </w:rPr>
  </w:style>
  <w:style w:type="paragraph" w:styleId="ab" w:customStyle="1">
    <w:name w:val="ФИО"/>
    <w:basedOn w:val="a"/>
    <w:link w:val="ac"/>
    <w:qFormat/>
    <w:rsid w:val="004C6E2D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 w:val="32"/>
      <w:szCs w:val="32"/>
    </w:rPr>
  </w:style>
  <w:style w:type="character" w:styleId="ac" w:customStyle="1">
    <w:name w:val="ФИО Знак"/>
    <w:basedOn w:val="a0"/>
    <w:link w:val="ab"/>
    <w:rsid w:val="004C6E2D"/>
    <w:rPr>
      <w:rFonts w:ascii="Fira Sans" w:hAnsi="Fira Sans" w:eastAsia="Times New Roman" w:cs="Arial"/>
      <w:b/>
      <w:color w:val="009FD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B35086124D74399749F10E46F7C68" ma:contentTypeVersion="16" ma:contentTypeDescription="Создание документа." ma:contentTypeScope="" ma:versionID="0cfe6fb5a81d309c36b5fa10c3549230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8568a21042cabed1710007d4bf1b3407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0AE63-09F8-4B9D-9847-8B609BF43C3E}">
  <ds:schemaRefs>
    <ds:schemaRef ds:uri="26e2e6b2-3498-49c9-83e1-7f5fd35c529d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ec2f5838-29eb-4f79-bfef-390f47d00918"/>
    <ds:schemaRef ds:uri="39ffb05f-7cc7-4589-a196-4da57bd90c1c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eb1d006a-1d62-4ee4-872e-16c7b8a4b9e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299926-852B-43D8-A2D7-7EF667895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FFDDE-BA4C-455E-B5C4-F3191550C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5838-29eb-4f79-bfef-390f47d00918"/>
    <ds:schemaRef ds:uri="26e2e6b2-3498-49c9-83e1-7f5fd35c529d"/>
    <ds:schemaRef ds:uri="39ffb05f-7cc7-4589-a196-4da57bd90c1c"/>
    <ds:schemaRef ds:uri="eb1d006a-1d62-4ee4-872e-16c7b8a4b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Galieva</dc:creator>
  <keywords/>
  <dc:description/>
  <lastModifiedBy>Roman Chernorotov</lastModifiedBy>
  <revision>7</revision>
  <dcterms:created xsi:type="dcterms:W3CDTF">2025-02-17T08:21:00.0000000Z</dcterms:created>
  <dcterms:modified xsi:type="dcterms:W3CDTF">2025-12-29T16:51:27.6116327Z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