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a3"/>
        <w:tblW w:w="92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Pr="007C61FE" w:rsidR="007C61FE" w:rsidTr="33198D1A" w14:paraId="047A55E9" w14:textId="77777777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33B05" w:rsidP="00F33B05" w:rsidRDefault="00F33B05" w14:paraId="0F7FC9AD" w14:textId="21094344">
            <w:pPr>
              <w:pStyle w:val="ae"/>
            </w:pPr>
            <w:r>
              <w:rPr>
                <w:noProof/>
              </w:rPr>
              <w:drawing>
                <wp:inline distT="0" distB="0" distL="0" distR="0" wp14:anchorId="6C1C29E3" wp14:editId="435EA5BE">
                  <wp:extent cx="2386965" cy="2581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7C61FE" w:rsidR="007C61FE" w:rsidP="33198D1A" w:rsidRDefault="007C61FE" w14:paraId="2DE84AD7" w14:textId="2DCE876B">
            <w:pPr>
              <w:spacing w:before="40" w:after="40" w:line="276" w:lineRule="auto"/>
              <w:ind w:left="-105"/>
              <w:jc w:val="both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7C61FE" w:rsidR="007C61FE" w:rsidP="00FE6BFD" w:rsidRDefault="00F33B05" w14:paraId="438BE4BC" w14:textId="3B6BB824">
            <w:pPr>
              <w:pStyle w:val="ac"/>
              <w:rPr>
                <w:u w:color="000000"/>
              </w:rPr>
            </w:pPr>
            <w:r>
              <w:rPr>
                <w:u w:color="000000"/>
              </w:rPr>
              <w:t>Святослав Красильников</w:t>
            </w:r>
          </w:p>
          <w:p w:rsidR="00F33B05" w:rsidP="00FE6BFD" w:rsidRDefault="00F33B05" w14:paraId="6AF400C5" w14:textId="77777777">
            <w:pPr>
              <w:pStyle w:val="a4"/>
              <w:rPr>
                <w:rFonts w:eastAsia="Arial"/>
                <w:b/>
                <w:color w:val="009FDF"/>
                <w:sz w:val="22"/>
                <w:szCs w:val="22"/>
              </w:rPr>
            </w:pPr>
            <w:r w:rsidRPr="00F33B05">
              <w:rPr>
                <w:rFonts w:eastAsia="Arial"/>
                <w:b/>
                <w:color w:val="009FDF"/>
                <w:sz w:val="22"/>
                <w:szCs w:val="22"/>
              </w:rPr>
              <w:t>Старший консультант практики по оказанию услуг частным состоятельным клиентам</w:t>
            </w:r>
          </w:p>
          <w:p w:rsidRPr="00F33B05" w:rsidR="00F33B05" w:rsidP="00F33B05" w:rsidRDefault="007C61FE" w14:paraId="069AA738" w14:textId="131F9C99">
            <w:pPr>
              <w:pStyle w:val="a4"/>
              <w:rPr>
                <w:sz w:val="22"/>
                <w:szCs w:val="22"/>
              </w:rPr>
            </w:pPr>
            <w:r w:rsidRPr="007C61FE">
              <w:rPr>
                <w:noProof/>
              </w:rPr>
              <w:drawing>
                <wp:inline distT="0" distB="0" distL="0" distR="0" wp14:anchorId="56F96E13" wp14:editId="3A00B10F">
                  <wp:extent cx="228600" cy="228600"/>
                  <wp:effectExtent l="0" t="0" r="0" b="0"/>
                  <wp:docPr id="1051368513" name="Picture 105136851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68513" name="Picture 1051368513" descr="Изображение выглядит как прямоугольный, Красочность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3B05" w:rsidR="00F33B05">
              <w:rPr>
                <w:sz w:val="22"/>
                <w:szCs w:val="22"/>
              </w:rPr>
              <w:t xml:space="preserve">Святослав присоединился к команде O2 Consulting в 2024 году. До прихода в O2 Consulting работал в российских и иностранных юридических фирмах: GSL </w:t>
            </w:r>
            <w:proofErr w:type="spellStart"/>
            <w:r w:rsidRPr="00F33B05" w:rsidR="00F33B05">
              <w:rPr>
                <w:sz w:val="22"/>
                <w:szCs w:val="22"/>
              </w:rPr>
              <w:t>Law</w:t>
            </w:r>
            <w:proofErr w:type="spellEnd"/>
            <w:r w:rsidRPr="00F33B05" w:rsidR="00F33B05">
              <w:rPr>
                <w:sz w:val="22"/>
                <w:szCs w:val="22"/>
              </w:rPr>
              <w:t xml:space="preserve"> &amp; Consulting, Пепеляев Групп, Московской городской коллегии адвокатов (помощник адвоката), проходил стажировку в Министерстве финансов. </w:t>
            </w:r>
          </w:p>
          <w:p w:rsidRPr="00E27404" w:rsidR="007C61FE" w:rsidP="00F33B05" w:rsidRDefault="00F33B05" w14:paraId="7A720D6F" w14:textId="760DB10F">
            <w:pPr>
              <w:pStyle w:val="a4"/>
              <w:rPr>
                <w:rFonts w:eastAsia="Arial"/>
                <w:color w:val="00374E"/>
              </w:rPr>
            </w:pPr>
            <w:r w:rsidRPr="00E2740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Практический опыт Святослава составляет 7 лет, в течение которого он специализируется в вопросах корпоративного права иностранных государств, корпоративного администрирования иностранных компаний, KYC, AML &amp; </w:t>
            </w:r>
            <w:proofErr w:type="spellStart"/>
            <w:r w:rsidRPr="00E27404">
              <w:rPr>
                <w:rFonts w:eastAsiaTheme="minorHAnsi" w:cstheme="minorBidi"/>
                <w:sz w:val="22"/>
                <w:szCs w:val="22"/>
                <w:lang w:eastAsia="en-US"/>
              </w:rPr>
              <w:t>Compliance</w:t>
            </w:r>
            <w:proofErr w:type="spellEnd"/>
            <w:r w:rsidRPr="00E2740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процедур, открытии банковских счетов, подготовке юридических заключений, а также в обеспечении правовой и административной поддержки частных лиц и бизнеса. </w:t>
            </w:r>
          </w:p>
        </w:tc>
      </w:tr>
    </w:tbl>
    <w:p w:rsidRPr="007C61FE" w:rsidR="007C61FE" w:rsidP="00FE6BFD" w:rsidRDefault="00F33B05" w14:paraId="643E856A" w14:textId="718F9A3F">
      <w:pPr>
        <w:pStyle w:val="a6"/>
      </w:pPr>
      <w:r>
        <w:t>Практики:</w:t>
      </w:r>
    </w:p>
    <w:p w:rsidR="097B305F" w:rsidP="33198D1A" w:rsidRDefault="00E27404" w14:paraId="15387E3A" w14:textId="087AD2D3">
      <w:pPr>
        <w:pStyle w:val="aa"/>
      </w:pPr>
      <w:r w:rsidRPr="007C61FE">
        <w:rPr>
          <w:noProof/>
        </w:rPr>
        <w:drawing>
          <wp:inline distT="0" distB="0" distL="0" distR="0" wp14:anchorId="30D83D4C" wp14:editId="72B44F84">
            <wp:extent cx="228600" cy="228600"/>
            <wp:effectExtent l="0" t="0" r="0" b="0"/>
            <wp:docPr id="7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Международное структурирование</w:t>
      </w:r>
    </w:p>
    <w:p w:rsidR="00E27404" w:rsidP="33198D1A" w:rsidRDefault="00E27404" w14:paraId="73BE519F" w14:textId="6AF68E0A">
      <w:pPr>
        <w:pStyle w:val="aa"/>
      </w:pPr>
      <w:r w:rsidRPr="007C61FE">
        <w:rPr>
          <w:noProof/>
        </w:rPr>
        <w:drawing>
          <wp:inline distT="0" distB="0" distL="0" distR="0" wp14:anchorId="3E72C8D2" wp14:editId="548F07D7">
            <wp:extent cx="228600" cy="228600"/>
            <wp:effectExtent l="0" t="0" r="0" b="0"/>
            <wp:docPr id="8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Частный капитал</w:t>
      </w:r>
    </w:p>
    <w:p w:rsidR="00E27404" w:rsidP="33198D1A" w:rsidRDefault="00E27404" w14:paraId="02F8A09B" w14:textId="0FB407FA">
      <w:pPr>
        <w:pStyle w:val="aa"/>
      </w:pPr>
      <w:r w:rsidRPr="007C61FE">
        <w:rPr>
          <w:noProof/>
        </w:rPr>
        <w:drawing>
          <wp:inline distT="0" distB="0" distL="0" distR="0" wp14:anchorId="0FAA6A79" wp14:editId="17C3605A">
            <wp:extent cx="228600" cy="228600"/>
            <wp:effectExtent l="0" t="0" r="0" b="0"/>
            <wp:docPr id="9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Комплаенс</w:t>
      </w:r>
    </w:p>
    <w:p w:rsidR="00E27404" w:rsidP="33198D1A" w:rsidRDefault="00E27404" w14:paraId="45762414" w14:textId="08A2BC7E">
      <w:pPr>
        <w:pStyle w:val="aa"/>
      </w:pPr>
      <w:r w:rsidRPr="007C61FE">
        <w:rPr>
          <w:noProof/>
        </w:rPr>
        <w:drawing>
          <wp:inline distT="0" distB="0" distL="0" distR="0" wp14:anchorId="3B459491" wp14:editId="776150B8">
            <wp:extent cx="228600" cy="228600"/>
            <wp:effectExtent l="0" t="0" r="0" b="0"/>
            <wp:docPr id="10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Корпоративное право иностранных государств</w:t>
      </w:r>
    </w:p>
    <w:p w:rsidR="00E27404" w:rsidP="33198D1A" w:rsidRDefault="00E27404" w14:paraId="3BCC6519" w14:textId="6625E9DD">
      <w:pPr>
        <w:pStyle w:val="aa"/>
      </w:pPr>
      <w:r w:rsidRPr="007C61FE">
        <w:rPr>
          <w:noProof/>
        </w:rPr>
        <w:drawing>
          <wp:inline distT="0" distB="0" distL="0" distR="0" wp14:anchorId="1CA2AB19" wp14:editId="278A9B4D">
            <wp:extent cx="228600" cy="228600"/>
            <wp:effectExtent l="0" t="0" r="0" b="0"/>
            <wp:docPr id="11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Сопровождение иностранных корпоративных структур</w:t>
      </w:r>
    </w:p>
    <w:p w:rsidRPr="008D3249" w:rsidR="00E27404" w:rsidP="33198D1A" w:rsidRDefault="00E27404" w14:paraId="33314264" w14:textId="77777777">
      <w:pPr>
        <w:pStyle w:val="aa"/>
        <w:rPr>
          <w:rFonts w:ascii="Arial" w:hAnsi="Arial" w:eastAsia="Arial"/>
          <w:color w:val="000000" w:themeColor="text1"/>
          <w:sz w:val="19"/>
          <w:szCs w:val="19"/>
        </w:rPr>
      </w:pPr>
    </w:p>
    <w:p w:rsidRPr="007C61FE" w:rsidR="007C61FE" w:rsidP="00FE6BFD" w:rsidRDefault="007C61FE" w14:paraId="159752FA" w14:textId="666366AA">
      <w:pPr>
        <w:pStyle w:val="a6"/>
        <w:rPr>
          <w:u w:color="000000"/>
        </w:rPr>
      </w:pPr>
      <w:r w:rsidRPr="007C61FE">
        <w:rPr>
          <w:u w:color="000000"/>
        </w:rPr>
        <w:t>Образование:</w:t>
      </w:r>
    </w:p>
    <w:p w:rsidRPr="00E27404" w:rsidR="00E27404" w:rsidP="00E27404" w:rsidRDefault="00E27404" w14:paraId="295384C5" w14:textId="77777777">
      <w:pPr>
        <w:pStyle w:val="a6"/>
        <w:rPr>
          <w:b w:val="0"/>
          <w:color w:val="auto"/>
        </w:rPr>
      </w:pPr>
      <w:r w:rsidRPr="00E27404">
        <w:rPr>
          <w:b w:val="0"/>
          <w:color w:val="auto"/>
        </w:rPr>
        <w:t xml:space="preserve">Святослав закончил международно-правовой факультет МГИМО МИД России (бакалавриат – 2017; магистратура - 2019, диплом с отличием). </w:t>
      </w:r>
    </w:p>
    <w:p w:rsidR="00E27404" w:rsidP="33198D1A" w:rsidRDefault="00E27404" w14:paraId="1098C1E3" w14:textId="6E14B423">
      <w:pPr>
        <w:pStyle w:val="a6"/>
      </w:pPr>
      <w:r w:rsidRPr="00E27404">
        <w:rPr>
          <w:b w:val="0"/>
          <w:color w:val="auto"/>
        </w:rPr>
        <w:t xml:space="preserve">Святослав дополнительно окончил курсы повышения квалификации: «Специалист по санкционному комплаенсу» Moscow Digital School (MDS) (2024), «Управление налоговыми рисками» MDS (2023), «Истории, технологии производства и регулированию криптовалют и </w:t>
      </w:r>
      <w:proofErr w:type="spellStart"/>
      <w:r w:rsidRPr="00E27404">
        <w:rPr>
          <w:b w:val="0"/>
          <w:color w:val="auto"/>
        </w:rPr>
        <w:t>криптоактивов</w:t>
      </w:r>
      <w:proofErr w:type="spellEnd"/>
      <w:r w:rsidRPr="00E27404">
        <w:rPr>
          <w:b w:val="0"/>
          <w:color w:val="auto"/>
        </w:rPr>
        <w:t xml:space="preserve">» MDS (2021), «Сделки банковского финансирования» DLA </w:t>
      </w:r>
      <w:proofErr w:type="spellStart"/>
      <w:r w:rsidRPr="00E27404">
        <w:rPr>
          <w:b w:val="0"/>
          <w:color w:val="auto"/>
        </w:rPr>
        <w:t>Piper</w:t>
      </w:r>
      <w:proofErr w:type="spellEnd"/>
      <w:r w:rsidRPr="00E27404">
        <w:rPr>
          <w:b w:val="0"/>
          <w:color w:val="auto"/>
        </w:rPr>
        <w:t xml:space="preserve"> (2018), «Правовое регулирование налогообложения бизнеса и иностранных инвестиций в России» White &amp; Case (2017). Свободно владеет английским языком, немецкий на уровне B1.</w:t>
      </w:r>
    </w:p>
    <w:p w:rsidR="005855C5" w:rsidP="33198D1A" w:rsidRDefault="005855C5" w14:paraId="2B4F858C" w14:textId="24C315D1">
      <w:pPr>
        <w:pStyle w:val="a6"/>
      </w:pPr>
    </w:p>
    <w:p w:rsidR="005855C5" w:rsidP="33198D1A" w:rsidRDefault="005855C5" w14:paraId="6B28B11D" w14:textId="77777777">
      <w:pPr>
        <w:pStyle w:val="a6"/>
      </w:pPr>
    </w:p>
    <w:p w:rsidRPr="007C61FE" w:rsidR="007C61FE" w:rsidP="00FE6BFD" w:rsidRDefault="007C61FE" w14:paraId="701F8D74" w14:textId="41F65172">
      <w:pPr>
        <w:pStyle w:val="a6"/>
        <w:rPr>
          <w:u w:color="000000"/>
        </w:rPr>
      </w:pPr>
      <w:r w:rsidRPr="007C61FE">
        <w:rPr>
          <w:u w:color="000000"/>
        </w:rPr>
        <w:lastRenderedPageBreak/>
        <w:t xml:space="preserve">Среди успешно завершенных проектов </w:t>
      </w:r>
      <w:r w:rsidR="00E27404">
        <w:rPr>
          <w:u w:color="000000"/>
        </w:rPr>
        <w:t>Святослава</w:t>
      </w:r>
      <w:r w:rsidRPr="007C61FE">
        <w:rPr>
          <w:u w:color="000000"/>
        </w:rPr>
        <w:t xml:space="preserve"> можно выделить следующие:</w:t>
      </w:r>
    </w:p>
    <w:p w:rsidR="00E27404" w:rsidP="00FE6BFD" w:rsidRDefault="00E27404" w14:paraId="32AB4902" w14:textId="05D99D79">
      <w:pPr>
        <w:pStyle w:val="aa"/>
        <w:rPr>
          <w:noProof/>
        </w:rPr>
      </w:pPr>
      <w:r w:rsidRPr="007C61FE">
        <w:rPr>
          <w:noProof/>
        </w:rPr>
        <w:drawing>
          <wp:inline distT="0" distB="0" distL="0" distR="0" wp14:anchorId="3520F7D8" wp14:editId="4CD0EB24">
            <wp:extent cx="228600" cy="228600"/>
            <wp:effectExtent l="0" t="0" r="0" b="0"/>
            <wp:docPr id="12" name="Picture 89666357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63574" name="Picture 89666357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404">
        <w:rPr>
          <w:noProof/>
        </w:rPr>
        <w:t>Создание SPV в свободной экономической зоне ADGM для одного из ведущих российских девелоперов</w:t>
      </w:r>
    </w:p>
    <w:p w:rsidRPr="007C61FE" w:rsidR="007C61FE" w:rsidP="00FE6BFD" w:rsidRDefault="007C61FE" w14:paraId="7ED06DD0" w14:textId="331E3289">
      <w:pPr>
        <w:pStyle w:val="aa"/>
      </w:pPr>
      <w:r w:rsidRPr="007C61FE">
        <w:rPr>
          <w:noProof/>
        </w:rPr>
        <w:drawing>
          <wp:inline distT="0" distB="0" distL="0" distR="0" wp14:anchorId="5F5EB784" wp14:editId="4FB333F2">
            <wp:extent cx="228600" cy="228600"/>
            <wp:effectExtent l="0" t="0" r="0" b="0"/>
            <wp:docPr id="896663574" name="Picture 89666357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63574" name="Picture 89666357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404" w:rsidR="00E27404">
        <w:t>Сопровождение процедуры создания компаний в сфере Real Estate в Дубае, как для целей собственного использования, так и коммерческого</w:t>
      </w:r>
    </w:p>
    <w:p w:rsidRPr="007C61FE" w:rsidR="007C61FE" w:rsidP="00FE6BFD" w:rsidRDefault="007C61FE" w14:paraId="1D11C032" w14:textId="76C116E1">
      <w:pPr>
        <w:pStyle w:val="aa"/>
      </w:pPr>
      <w:r w:rsidRPr="007C61FE">
        <w:rPr>
          <w:noProof/>
        </w:rPr>
        <w:drawing>
          <wp:inline distT="0" distB="0" distL="0" distR="0" wp14:anchorId="28DCA175" wp14:editId="332AD77A">
            <wp:extent cx="228600" cy="228600"/>
            <wp:effectExtent l="0" t="0" r="0" b="0"/>
            <wp:docPr id="1023059107" name="Picture 1023059107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59107" name="Picture 1023059107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7404" w:rsidR="00E27404">
        <w:t xml:space="preserve">Входил в рабочую группу по проработке и составлению лицензионного соглашения на доменное имя крупной </w:t>
      </w:r>
      <w:proofErr w:type="spellStart"/>
      <w:r w:rsidRPr="00E27404" w:rsidR="00E27404">
        <w:t>Forex</w:t>
      </w:r>
      <w:proofErr w:type="spellEnd"/>
      <w:r w:rsidRPr="00E27404" w:rsidR="00E27404">
        <w:t>-компании</w:t>
      </w:r>
    </w:p>
    <w:p w:rsidR="005855C5" w:rsidP="00FE6BFD" w:rsidRDefault="007C61FE" w14:paraId="32C8133E" w14:textId="77777777">
      <w:pPr>
        <w:pStyle w:val="aa"/>
      </w:pPr>
      <w:r w:rsidRPr="007C61FE">
        <w:rPr>
          <w:noProof/>
        </w:rPr>
        <w:drawing>
          <wp:inline distT="0" distB="0" distL="0" distR="0" wp14:anchorId="0D993239" wp14:editId="49287273">
            <wp:extent cx="228600" cy="228600"/>
            <wp:effectExtent l="0" t="0" r="0" b="0"/>
            <wp:docPr id="1055055333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t>Комплексное сопровождение сделки по приобретению компанией из Абу-Даби доли в российской компании, которая занимается оптовой торговлей пищевыми продуктами, напитками и табачными изделиями</w:t>
      </w:r>
    </w:p>
    <w:p w:rsidR="005855C5" w:rsidP="00FE6BFD" w:rsidRDefault="007C61FE" w14:paraId="78104103" w14:textId="77777777">
      <w:pPr>
        <w:pStyle w:val="aa"/>
      </w:pPr>
      <w:r w:rsidRPr="007C61FE">
        <w:rPr>
          <w:noProof/>
        </w:rPr>
        <w:drawing>
          <wp:inline distT="0" distB="0" distL="0" distR="0" wp14:anchorId="2FBB7308" wp14:editId="4538B7CC">
            <wp:extent cx="228600" cy="228600"/>
            <wp:effectExtent l="0" t="0" r="0" b="0"/>
            <wp:docPr id="399126136" name="Picture 399126136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26136" name="Picture 399126136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t xml:space="preserve">Создание </w:t>
      </w:r>
      <w:r w:rsidRPr="005855C5" w:rsidR="005855C5">
        <w:rPr>
          <w:lang w:val="en-US"/>
        </w:rPr>
        <w:t>Event</w:t>
      </w:r>
      <w:r w:rsidRPr="005855C5" w:rsidR="005855C5">
        <w:t>-агентства в Дубае</w:t>
      </w:r>
    </w:p>
    <w:p w:rsidRPr="007C61FE" w:rsidR="007C61FE" w:rsidP="00FE6BFD" w:rsidRDefault="007C61FE" w14:paraId="3A28EAD7" w14:textId="6C75B566">
      <w:pPr>
        <w:pStyle w:val="aa"/>
      </w:pPr>
      <w:r w:rsidRPr="007C61FE">
        <w:rPr>
          <w:noProof/>
        </w:rPr>
        <w:drawing>
          <wp:inline distT="0" distB="0" distL="0" distR="0" wp14:anchorId="2BEFE84C" wp14:editId="2DAF879F">
            <wp:extent cx="228600" cy="228600"/>
            <wp:effectExtent l="0" t="0" r="0" b="0"/>
            <wp:docPr id="1873381349" name="Picture 1873381349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81349" name="Picture 1873381349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t xml:space="preserve">Создание </w:t>
      </w:r>
      <w:r w:rsidRPr="005855C5" w:rsidR="005855C5">
        <w:rPr>
          <w:lang w:val="en-US"/>
        </w:rPr>
        <w:t>IT</w:t>
      </w:r>
      <w:r w:rsidRPr="005855C5" w:rsidR="005855C5">
        <w:t xml:space="preserve">-компании в Грузии, занимающейся регистрацией доменов, виртуальным и выделенным </w:t>
      </w:r>
      <w:r w:rsidRPr="005855C5" w:rsidR="005855C5">
        <w:rPr>
          <w:lang w:val="en-US"/>
        </w:rPr>
        <w:t>VPS</w:t>
      </w:r>
      <w:r w:rsidRPr="005855C5" w:rsidR="005855C5">
        <w:t>/</w:t>
      </w:r>
      <w:r w:rsidRPr="005855C5" w:rsidR="005855C5">
        <w:rPr>
          <w:lang w:val="en-US"/>
        </w:rPr>
        <w:t>VDS</w:t>
      </w:r>
      <w:r w:rsidRPr="005855C5" w:rsidR="005855C5">
        <w:t xml:space="preserve"> хостингом</w:t>
      </w:r>
    </w:p>
    <w:p w:rsidR="005855C5" w:rsidP="00FE6BFD" w:rsidRDefault="007C61FE" w14:paraId="006D4EBD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41F2BAB3" wp14:editId="17F13A00">
            <wp:extent cx="228600" cy="228600"/>
            <wp:effectExtent l="0" t="0" r="0" b="0"/>
            <wp:docPr id="140322850" name="Picture 14032285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2850" name="Picture 14032285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Создание инвестиционного фонда, зарегистрированного на Каймановых островах</w:t>
      </w:r>
    </w:p>
    <w:p w:rsidR="005855C5" w:rsidP="00FE6BFD" w:rsidRDefault="007C61FE" w14:paraId="049CD691" w14:textId="0FE03200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1C4AC4BB" wp14:editId="7B69EC48">
            <wp:extent cx="228600" cy="228600"/>
            <wp:effectExtent l="0" t="0" r="0" b="0"/>
            <wp:docPr id="1534919727" name="Picture 1534919727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19727" name="Picture 1534919727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Регистрация компаний в Индонезии для российских и зарубежных торговых компаний, IT-компаний</w:t>
      </w:r>
    </w:p>
    <w:p w:rsidR="005855C5" w:rsidP="00FE6BFD" w:rsidRDefault="007C61FE" w14:paraId="34EB8CE4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299A88C2" wp14:editId="287D4508">
            <wp:extent cx="228600" cy="228600"/>
            <wp:effectExtent l="0" t="0" r="0" b="0"/>
            <wp:docPr id="1907435054" name="Picture 190743505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35054" name="Picture 190743505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Комплексное сопровождение ликвидации иностранных компаний с распределением активов, в том числе расположенных в РФ в рамках амнистий капитала</w:t>
      </w:r>
    </w:p>
    <w:p w:rsidR="005855C5" w:rsidP="00FE6BFD" w:rsidRDefault="007C61FE" w14:paraId="4E7C49B1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68CE137A" wp14:editId="44CE2BC7">
            <wp:extent cx="228600" cy="228600"/>
            <wp:effectExtent l="0" t="0" r="0" b="0"/>
            <wp:docPr id="1759670858" name="Picture 1759670858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70858" name="Picture 1759670858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 xml:space="preserve">Сопровождение ряда процедур </w:t>
      </w:r>
      <w:proofErr w:type="spellStart"/>
      <w:r w:rsidRPr="005855C5" w:rsidR="005855C5">
        <w:rPr>
          <w:color w:val="000000"/>
        </w:rPr>
        <w:t>редомицилирования</w:t>
      </w:r>
      <w:proofErr w:type="spellEnd"/>
      <w:r w:rsidRPr="005855C5" w:rsidR="005855C5">
        <w:rPr>
          <w:color w:val="000000"/>
        </w:rPr>
        <w:t xml:space="preserve"> компаний, как из офшорных в офшорные зоны, так и из офшорных в </w:t>
      </w:r>
      <w:proofErr w:type="spellStart"/>
      <w:r w:rsidRPr="005855C5" w:rsidR="005855C5">
        <w:rPr>
          <w:color w:val="000000"/>
        </w:rPr>
        <w:t>оншорные</w:t>
      </w:r>
      <w:proofErr w:type="spellEnd"/>
      <w:r w:rsidRPr="005855C5" w:rsidR="005855C5">
        <w:rPr>
          <w:color w:val="000000"/>
        </w:rPr>
        <w:t xml:space="preserve"> зоны</w:t>
      </w:r>
    </w:p>
    <w:p w:rsidR="005855C5" w:rsidP="00FE6BFD" w:rsidRDefault="007C61FE" w14:paraId="0C59541E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34723FD2" wp14:editId="1E071C8E">
            <wp:extent cx="228600" cy="228600"/>
            <wp:effectExtent l="0" t="0" r="0" b="0"/>
            <wp:docPr id="1246261269" name="Picture 1246261269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61269" name="Picture 1246261269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Получение резидентских виз для владельцев недвижимости в ОАЭ, в том числе для членов семьи (</w:t>
      </w:r>
      <w:proofErr w:type="spellStart"/>
      <w:r w:rsidRPr="005855C5" w:rsidR="005855C5">
        <w:rPr>
          <w:color w:val="000000"/>
        </w:rPr>
        <w:t>dependent</w:t>
      </w:r>
      <w:proofErr w:type="spellEnd"/>
      <w:r w:rsidRPr="005855C5" w:rsidR="005855C5">
        <w:rPr>
          <w:color w:val="000000"/>
        </w:rPr>
        <w:t xml:space="preserve"> </w:t>
      </w:r>
      <w:proofErr w:type="spellStart"/>
      <w:r w:rsidRPr="005855C5" w:rsidR="005855C5">
        <w:rPr>
          <w:color w:val="000000"/>
        </w:rPr>
        <w:t>visa</w:t>
      </w:r>
      <w:proofErr w:type="spellEnd"/>
      <w:r w:rsidRPr="005855C5" w:rsidR="005855C5">
        <w:rPr>
          <w:color w:val="000000"/>
        </w:rPr>
        <w:t>)</w:t>
      </w:r>
    </w:p>
    <w:p w:rsidR="005855C5" w:rsidP="00FE6BFD" w:rsidRDefault="007C61FE" w14:paraId="23E51F81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11DF2F15" wp14:editId="3A1DF4A6">
            <wp:extent cx="228600" cy="228600"/>
            <wp:effectExtent l="0" t="0" r="0" b="0"/>
            <wp:docPr id="81558570" name="Picture 8155857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8570" name="Picture 8155857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Сопровождение «под ключ» трудоустройства сотрудников в иностранные компании, в том числе получение необходимых разрешений и виз (Кипр, ОАЭ)</w:t>
      </w:r>
    </w:p>
    <w:p w:rsidR="005855C5" w:rsidP="00FE6BFD" w:rsidRDefault="007C61FE" w14:paraId="6C8DD0D7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2A3F4ABD" wp14:editId="5923049C">
            <wp:extent cx="228600" cy="228600"/>
            <wp:effectExtent l="0" t="0" r="0" b="0"/>
            <wp:docPr id="1542360008" name="Picture 1542360008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60008" name="Picture 1542360008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 w:rsidR="005855C5">
        <w:rPr>
          <w:color w:val="000000"/>
        </w:rPr>
        <w:t>Реализация проектов по учреждению корпоративных структур в ОАЭ и других странах Ближнего Востока (Катар, Бахрейн).</w:t>
      </w:r>
    </w:p>
    <w:p w:rsidRPr="007C61FE" w:rsidR="005855C5" w:rsidP="005855C5" w:rsidRDefault="005855C5" w14:paraId="2498D264" w14:textId="56DF3D52">
      <w:pPr>
        <w:pStyle w:val="a6"/>
      </w:pPr>
      <w:r w:rsidR="005855C5">
        <w:rPr/>
        <w:t>Святослав</w:t>
      </w:r>
      <w:r w:rsidR="005855C5">
        <w:rPr/>
        <w:t xml:space="preserve"> </w:t>
      </w:r>
      <w:r w:rsidR="005855C5">
        <w:rPr/>
        <w:t>является автором статей</w:t>
      </w:r>
      <w:r w:rsidR="005855C5">
        <w:rPr/>
        <w:t>:</w:t>
      </w:r>
    </w:p>
    <w:p w:rsidR="002A68E4" w:rsidP="00FE6BFD" w:rsidRDefault="005855C5" w14:paraId="68586155" w14:textId="10DB3C51">
      <w:pPr>
        <w:pStyle w:val="aa"/>
      </w:pPr>
      <w:r w:rsidRPr="007C61FE">
        <w:rPr>
          <w:noProof/>
        </w:rPr>
        <w:drawing>
          <wp:inline distT="0" distB="0" distL="0" distR="0" wp14:anchorId="32264105" wp14:editId="009936E2">
            <wp:extent cx="228600" cy="228600"/>
            <wp:effectExtent l="0" t="0" r="0" b="0"/>
            <wp:docPr id="13" name="Picture 8155857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8570" name="Picture 8155857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>
        <w:t xml:space="preserve"> </w:t>
      </w:r>
      <w:r w:rsidRPr="005855C5">
        <w:t>«Оман, Катар, Бахрейн: какие требования предъявляют к бизнесу иностранцев». Статья опубликована на сайте РБК Pro (2024)</w:t>
      </w:r>
    </w:p>
    <w:p w:rsidR="005855C5" w:rsidP="00FE6BFD" w:rsidRDefault="005855C5" w14:paraId="006B6440" w14:textId="0F4D8CEF">
      <w:pPr>
        <w:pStyle w:val="aa"/>
      </w:pPr>
      <w:r w:rsidRPr="007C61FE">
        <w:rPr>
          <w:noProof/>
        </w:rPr>
        <w:drawing>
          <wp:inline distT="0" distB="0" distL="0" distR="0" wp14:anchorId="023B88FF" wp14:editId="20FD1008">
            <wp:extent cx="228600" cy="228600"/>
            <wp:effectExtent l="0" t="0" r="0" b="0"/>
            <wp:docPr id="14" name="Picture 8155857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8570" name="Picture 8155857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>
        <w:t>«Платформа «знай своего клиента» как отражение международных практик по противодействию легализации доходов, полученных преступным путём». Статья опубликована в Томе 12, №8А Журнала по юриспруденции «Вопросы российского и международного права» (ВАК) (2022)</w:t>
      </w:r>
    </w:p>
    <w:p w:rsidR="005855C5" w:rsidP="00FE6BFD" w:rsidRDefault="005855C5" w14:paraId="15882FA7" w14:textId="60EC868B">
      <w:pPr>
        <w:pStyle w:val="aa"/>
      </w:pPr>
      <w:r w:rsidRPr="007C61FE">
        <w:rPr>
          <w:noProof/>
        </w:rPr>
        <w:drawing>
          <wp:inline distT="0" distB="0" distL="0" distR="0" wp14:anchorId="5F1D8230" wp14:editId="0A184B80">
            <wp:extent cx="228600" cy="228600"/>
            <wp:effectExtent l="0" t="0" r="0" b="0"/>
            <wp:docPr id="15" name="Picture 8155857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8570" name="Picture 8155857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5C5">
        <w:t xml:space="preserve">«Инвестиционные товарищества как модель для ведения совместной деятельности: особенности правового регулирования и проблемы адаптации». Статья опубликована в №4 </w:t>
      </w:r>
      <w:r w:rsidRPr="005855C5">
        <w:lastRenderedPageBreak/>
        <w:t>научно-аналитического и информационного журнала Института проблем безопасности СНГ «Международное сотрудничество Евразийских государств: Политика, Экономика, Право» (2018).</w:t>
      </w:r>
    </w:p>
    <w:p w:rsidR="005855C5" w:rsidP="00FE6BFD" w:rsidRDefault="005855C5" w14:paraId="01D5B18D" w14:textId="5D2DB974">
      <w:pPr>
        <w:pStyle w:val="aa"/>
      </w:pPr>
    </w:p>
    <w:sectPr w:rsidR="005855C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C46"/>
    <w:multiLevelType w:val="hybridMultilevel"/>
    <w:tmpl w:val="BEB00D6A"/>
    <w:lvl w:ilvl="0" w:tplc="0FA468AA">
      <w:start w:val="1"/>
      <w:numFmt w:val="decimal"/>
      <w:lvlText w:val="%1."/>
      <w:lvlJc w:val="left"/>
      <w:pPr>
        <w:ind w:left="720" w:hanging="360"/>
      </w:pPr>
    </w:lvl>
    <w:lvl w:ilvl="1" w:tplc="B8B817DE">
      <w:start w:val="1"/>
      <w:numFmt w:val="lowerLetter"/>
      <w:lvlText w:val="%2."/>
      <w:lvlJc w:val="left"/>
      <w:pPr>
        <w:ind w:left="1440" w:hanging="360"/>
      </w:pPr>
    </w:lvl>
    <w:lvl w:ilvl="2" w:tplc="DD606F2C">
      <w:start w:val="1"/>
      <w:numFmt w:val="lowerRoman"/>
      <w:lvlText w:val="%3."/>
      <w:lvlJc w:val="right"/>
      <w:pPr>
        <w:ind w:left="2160" w:hanging="180"/>
      </w:pPr>
    </w:lvl>
    <w:lvl w:ilvl="3" w:tplc="6D0AADF2">
      <w:start w:val="1"/>
      <w:numFmt w:val="decimal"/>
      <w:lvlText w:val="%4."/>
      <w:lvlJc w:val="left"/>
      <w:pPr>
        <w:ind w:left="2880" w:hanging="360"/>
      </w:pPr>
    </w:lvl>
    <w:lvl w:ilvl="4" w:tplc="A6FA65E0">
      <w:start w:val="1"/>
      <w:numFmt w:val="lowerLetter"/>
      <w:lvlText w:val="%5."/>
      <w:lvlJc w:val="left"/>
      <w:pPr>
        <w:ind w:left="3600" w:hanging="360"/>
      </w:pPr>
    </w:lvl>
    <w:lvl w:ilvl="5" w:tplc="99DC1840">
      <w:start w:val="1"/>
      <w:numFmt w:val="lowerRoman"/>
      <w:lvlText w:val="%6."/>
      <w:lvlJc w:val="right"/>
      <w:pPr>
        <w:ind w:left="4320" w:hanging="180"/>
      </w:pPr>
    </w:lvl>
    <w:lvl w:ilvl="6" w:tplc="C03C561E">
      <w:start w:val="1"/>
      <w:numFmt w:val="decimal"/>
      <w:lvlText w:val="%7."/>
      <w:lvlJc w:val="left"/>
      <w:pPr>
        <w:ind w:left="5040" w:hanging="360"/>
      </w:pPr>
    </w:lvl>
    <w:lvl w:ilvl="7" w:tplc="1F3CC5E2">
      <w:start w:val="1"/>
      <w:numFmt w:val="lowerLetter"/>
      <w:lvlText w:val="%8."/>
      <w:lvlJc w:val="left"/>
      <w:pPr>
        <w:ind w:left="5760" w:hanging="360"/>
      </w:pPr>
    </w:lvl>
    <w:lvl w:ilvl="8" w:tplc="F1F4C2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4A"/>
    <w:rsid w:val="002A68E4"/>
    <w:rsid w:val="005855C5"/>
    <w:rsid w:val="005C5F71"/>
    <w:rsid w:val="007C61FE"/>
    <w:rsid w:val="00842D21"/>
    <w:rsid w:val="008500DB"/>
    <w:rsid w:val="008D3249"/>
    <w:rsid w:val="009A4D4A"/>
    <w:rsid w:val="00E27404"/>
    <w:rsid w:val="00E38503"/>
    <w:rsid w:val="00F33B05"/>
    <w:rsid w:val="00FE6BFD"/>
    <w:rsid w:val="01D18F36"/>
    <w:rsid w:val="025BE87D"/>
    <w:rsid w:val="035997FA"/>
    <w:rsid w:val="03D57E56"/>
    <w:rsid w:val="097B305F"/>
    <w:rsid w:val="0A6A6E4E"/>
    <w:rsid w:val="0B16C9D8"/>
    <w:rsid w:val="0F8E0EBC"/>
    <w:rsid w:val="11AA524A"/>
    <w:rsid w:val="1A6E1071"/>
    <w:rsid w:val="1E783B5D"/>
    <w:rsid w:val="1F7200AD"/>
    <w:rsid w:val="21C57E59"/>
    <w:rsid w:val="252F56FC"/>
    <w:rsid w:val="2C2BBDC5"/>
    <w:rsid w:val="33198D1A"/>
    <w:rsid w:val="3328DA4A"/>
    <w:rsid w:val="3342D433"/>
    <w:rsid w:val="33E3A68E"/>
    <w:rsid w:val="34238DE6"/>
    <w:rsid w:val="35E87DD7"/>
    <w:rsid w:val="37F203D2"/>
    <w:rsid w:val="390309A5"/>
    <w:rsid w:val="3B8B6D44"/>
    <w:rsid w:val="42A7025C"/>
    <w:rsid w:val="457DB26A"/>
    <w:rsid w:val="5396C766"/>
    <w:rsid w:val="5483047A"/>
    <w:rsid w:val="5564CD27"/>
    <w:rsid w:val="57A18370"/>
    <w:rsid w:val="5876C527"/>
    <w:rsid w:val="5ED26740"/>
    <w:rsid w:val="5F4FF594"/>
    <w:rsid w:val="67FADF97"/>
    <w:rsid w:val="6A7C6777"/>
    <w:rsid w:val="6B5DC425"/>
    <w:rsid w:val="6C1C7F6E"/>
    <w:rsid w:val="6D654FEC"/>
    <w:rsid w:val="70CBC11F"/>
    <w:rsid w:val="72919506"/>
    <w:rsid w:val="7370E67A"/>
    <w:rsid w:val="73C8239E"/>
    <w:rsid w:val="7525B188"/>
    <w:rsid w:val="77B3F776"/>
    <w:rsid w:val="7DF2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78F"/>
  <w15:chartTrackingRefBased/>
  <w15:docId w15:val="{BFAE8CDE-23C2-4222-8D82-BF5652BA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7C61F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 w:customStyle="1">
    <w:name w:val="Сетка таблицы31"/>
    <w:basedOn w:val="a1"/>
    <w:rsid w:val="008500D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Краткая информация"/>
    <w:basedOn w:val="a"/>
    <w:link w:val="a5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5" w:customStyle="1">
    <w:name w:val="Краткая информация Знак"/>
    <w:basedOn w:val="a0"/>
    <w:link w:val="a4"/>
    <w:rsid w:val="008500DB"/>
    <w:rPr>
      <w:rFonts w:ascii="Fira Sans" w:hAnsi="Fira Sans" w:eastAsia="Arial Unicode MS" w:cs="Arial"/>
      <w:sz w:val="20"/>
      <w:szCs w:val="20"/>
    </w:rPr>
  </w:style>
  <w:style w:type="paragraph" w:styleId="a6" w:customStyle="1">
    <w:name w:val="Подзаголовок."/>
    <w:basedOn w:val="a"/>
    <w:link w:val="a7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7" w:customStyle="1">
    <w:name w:val="Подзаголовок. Знак"/>
    <w:basedOn w:val="a0"/>
    <w:link w:val="a6"/>
    <w:rsid w:val="008500DB"/>
    <w:rPr>
      <w:rFonts w:ascii="Fira Sans" w:hAnsi="Fira Sans" w:eastAsia="Arial Unicode MS" w:cs="Arial"/>
      <w:b/>
      <w:color w:val="009FDF"/>
      <w:sz w:val="20"/>
      <w:szCs w:val="20"/>
    </w:rPr>
  </w:style>
  <w:style w:type="paragraph" w:styleId="a8" w:customStyle="1">
    <w:name w:val="Роль"/>
    <w:basedOn w:val="a"/>
    <w:link w:val="a9"/>
    <w:qFormat/>
    <w:rsid w:val="008500DB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20"/>
      <w:szCs w:val="20"/>
    </w:rPr>
  </w:style>
  <w:style w:type="character" w:styleId="a9" w:customStyle="1">
    <w:name w:val="Роль Знак"/>
    <w:basedOn w:val="a0"/>
    <w:link w:val="a8"/>
    <w:rsid w:val="008500DB"/>
    <w:rPr>
      <w:rFonts w:ascii="Fira Sans" w:hAnsi="Fira Sans" w:eastAsia="Times New Roman" w:cs="Arial"/>
      <w:b/>
      <w:color w:val="009FDF"/>
      <w:sz w:val="20"/>
      <w:szCs w:val="20"/>
    </w:rPr>
  </w:style>
  <w:style w:type="paragraph" w:styleId="aa" w:customStyle="1">
    <w:name w:val="Текст."/>
    <w:basedOn w:val="a"/>
    <w:link w:val="ab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b" w:customStyle="1">
    <w:name w:val="Текст. Знак"/>
    <w:basedOn w:val="a0"/>
    <w:link w:val="aa"/>
    <w:rsid w:val="008500DB"/>
    <w:rPr>
      <w:rFonts w:ascii="Fira Sans" w:hAnsi="Fira Sans" w:eastAsia="Arial Unicode MS" w:cs="Arial"/>
      <w:sz w:val="20"/>
      <w:szCs w:val="20"/>
    </w:rPr>
  </w:style>
  <w:style w:type="paragraph" w:styleId="ac" w:customStyle="1">
    <w:name w:val="ФИО"/>
    <w:basedOn w:val="a"/>
    <w:link w:val="ad"/>
    <w:qFormat/>
    <w:rsid w:val="008500DB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32"/>
      <w:szCs w:val="32"/>
    </w:rPr>
  </w:style>
  <w:style w:type="character" w:styleId="ad" w:customStyle="1">
    <w:name w:val="ФИО Знак"/>
    <w:basedOn w:val="a0"/>
    <w:link w:val="ac"/>
    <w:rsid w:val="008500DB"/>
    <w:rPr>
      <w:rFonts w:ascii="Fira Sans" w:hAnsi="Fira Sans" w:eastAsia="Times New Roman" w:cs="Arial"/>
      <w:b/>
      <w:color w:val="009FDF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F33B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547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992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112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356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42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78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639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876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e8cb083db226490da687c743be249da7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3a880c6e55478d700bf22f38d7ae4814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0B2B-475C-4501-858D-A292A5BFBFB8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customXml/itemProps2.xml><?xml version="1.0" encoding="utf-8"?>
<ds:datastoreItem xmlns:ds="http://schemas.openxmlformats.org/officeDocument/2006/customXml" ds:itemID="{9866A53E-A8D0-4709-91E9-ECBCD0B54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407A1-4B64-4B1C-8A5A-D08E5EAD77D3}"/>
</file>

<file path=customXml/itemProps4.xml><?xml version="1.0" encoding="utf-8"?>
<ds:datastoreItem xmlns:ds="http://schemas.openxmlformats.org/officeDocument/2006/customXml" ds:itemID="{05127918-A9EA-433B-885C-A336909FB7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Galieva</dc:creator>
  <keywords/>
  <dc:description/>
  <lastModifiedBy>Darya Voskova</lastModifiedBy>
  <revision>5</revision>
  <dcterms:created xsi:type="dcterms:W3CDTF">2026-01-13T18:47:00.0000000Z</dcterms:created>
  <dcterms:modified xsi:type="dcterms:W3CDTF">2026-01-27T12:19:40.3397196Z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